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sz w:val="40"/>
          <w:szCs w:val="40"/>
          <w:lang w:eastAsia="zh-CN"/>
        </w:rPr>
        <w:t>广东江门幼儿师范高等专科学校南广场绿植采购项目需求书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pStyle w:val="12"/>
        <w:numPr>
          <w:ilvl w:val="0"/>
          <w:numId w:val="1"/>
        </w:numPr>
        <w:ind w:left="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项目位置：</w:t>
      </w:r>
      <w:r>
        <w:rPr>
          <w:rFonts w:hint="eastAsia" w:ascii="仿宋" w:hAnsi="仿宋" w:eastAsia="仿宋"/>
          <w:sz w:val="32"/>
          <w:szCs w:val="32"/>
        </w:rPr>
        <w:t>江门幼专南广场主通道两侧。</w:t>
      </w:r>
    </w:p>
    <w:p>
      <w:pPr>
        <w:pStyle w:val="12"/>
        <w:numPr>
          <w:ilvl w:val="0"/>
          <w:numId w:val="1"/>
        </w:numPr>
        <w:ind w:left="0" w:firstLine="0"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项目特征：</w:t>
      </w:r>
    </w:p>
    <w:p>
      <w:pPr>
        <w:pStyle w:val="12"/>
        <w:ind w:firstLine="707" w:firstLineChars="221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江门幼专南广场由大理石广场与东西两侧的草坪构成，广场中间主通道两侧原种植有仁面树14棵。</w:t>
      </w:r>
      <w:r>
        <w:rPr>
          <w:rFonts w:hint="eastAsia" w:ascii="仿宋" w:hAnsi="仿宋" w:eastAsia="仿宋"/>
          <w:sz w:val="30"/>
          <w:szCs w:val="30"/>
        </w:rPr>
        <w:t>（见附图一）</w:t>
      </w:r>
    </w:p>
    <w:p>
      <w:pPr>
        <w:pStyle w:val="12"/>
        <w:numPr>
          <w:ilvl w:val="0"/>
          <w:numId w:val="1"/>
        </w:numPr>
        <w:ind w:left="0" w:firstLine="0"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内容要求：</w:t>
      </w:r>
      <w:r>
        <w:rPr>
          <w:rFonts w:ascii="仿宋" w:hAnsi="仿宋" w:eastAsia="仿宋"/>
          <w:b/>
          <w:sz w:val="32"/>
          <w:szCs w:val="32"/>
        </w:rPr>
        <w:t xml:space="preserve"> </w:t>
      </w:r>
    </w:p>
    <w:p>
      <w:pPr>
        <w:pStyle w:val="12"/>
        <w:ind w:firstLine="707" w:firstLineChars="221"/>
        <w:rPr>
          <w:rFonts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南广场主通道两侧更换种植秋枫树14棵；种植黄花梨树135棵。</w:t>
      </w:r>
      <w:r>
        <w:rPr>
          <w:rFonts w:hint="eastAsia" w:ascii="仿宋" w:hAnsi="仿宋" w:eastAsia="仿宋"/>
          <w:color w:val="auto"/>
          <w:sz w:val="30"/>
          <w:szCs w:val="30"/>
        </w:rPr>
        <w:t>（见附图二）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秋枫</w:t>
      </w:r>
      <w:r>
        <w:rPr>
          <w:rFonts w:hint="eastAsia" w:ascii="仿宋" w:hAnsi="仿宋" w:eastAsia="仿宋"/>
          <w:color w:val="auto"/>
          <w:sz w:val="30"/>
          <w:szCs w:val="30"/>
        </w:rPr>
        <w:t>树苗规格：胸径（</w:t>
      </w:r>
      <w:r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  <w:t>Φ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cm</w:t>
      </w:r>
      <w:r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  <w:t>）≥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28-30cm、高度（H m）</w:t>
      </w:r>
      <w:r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  <w:t>≥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6-6.5m、冠幅（B m）</w:t>
      </w:r>
      <w:r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  <w:t>≥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4m。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黄花梨</w:t>
      </w:r>
      <w:r>
        <w:rPr>
          <w:rFonts w:hint="eastAsia" w:ascii="仿宋" w:hAnsi="仿宋" w:eastAsia="仿宋"/>
          <w:color w:val="auto"/>
          <w:sz w:val="30"/>
          <w:szCs w:val="30"/>
        </w:rPr>
        <w:t>树苗规格：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高度（H m）</w:t>
      </w:r>
      <w:r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  <w:t>≥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50-60cm。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清挖枯树（</w:t>
      </w:r>
      <w:r>
        <w:rPr>
          <w:rFonts w:hint="eastAsia" w:ascii="仿宋" w:hAnsi="仿宋" w:eastAsia="仿宋"/>
          <w:color w:val="auto"/>
          <w:sz w:val="30"/>
          <w:szCs w:val="30"/>
        </w:rPr>
        <w:t>仁面树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）7棵，由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  <w:lang w:eastAsia="zh-CN"/>
        </w:rPr>
        <w:t>安装</w:t>
      </w: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单位外运、自行处理；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Arial"/>
          <w:color w:val="auto"/>
          <w:sz w:val="30"/>
          <w:szCs w:val="30"/>
          <w:shd w:val="clear" w:color="auto" w:fill="FFFFFF"/>
        </w:rPr>
        <w:t>迁移</w:t>
      </w:r>
      <w:r>
        <w:rPr>
          <w:rFonts w:hint="eastAsia" w:ascii="仿宋" w:hAnsi="仿宋" w:eastAsia="仿宋"/>
          <w:color w:val="auto"/>
          <w:sz w:val="30"/>
          <w:szCs w:val="30"/>
        </w:rPr>
        <w:t>种植原有仁面树7棵，①迁种地点为篮球场东侧空地（见附图三 ）。②迁种地点为：南广场主通道北端两侧草坪各2棵（共4棵）、游泳池西北角种2棵，综合教学楼B外广场西北角位置（靠西门）1棵。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Arial"/>
          <w:color w:val="auto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新种黄花梨树135棵，种植于设备房北侧草坪，纵横间距4米。</w:t>
      </w:r>
      <w:r>
        <w:rPr>
          <w:rFonts w:hint="eastAsia" w:ascii="仿宋" w:hAnsi="仿宋" w:eastAsia="仿宋"/>
          <w:color w:val="auto"/>
          <w:sz w:val="30"/>
          <w:szCs w:val="30"/>
        </w:rPr>
        <w:t>（见附图四 ）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Arial"/>
          <w:color w:val="333333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更换池基质（种植泥土）21池，每池规格约3*3m，需清挖原有积水土壤约1.5m深，机械打通疏水层，回填优质熟耕土，回填土约13.5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 m³</w:t>
      </w: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/树池，合同约310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m³</w:t>
      </w: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。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Arial"/>
          <w:color w:val="333333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钢支撑安装，拆、装14</w:t>
      </w: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  <w:lang w:eastAsia="zh-CN"/>
        </w:rPr>
        <w:t>套</w:t>
      </w: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，新购（含安装）7</w:t>
      </w: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  <w:lang w:eastAsia="zh-CN"/>
        </w:rPr>
        <w:t>套</w:t>
      </w: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。</w:t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铺台湾草草皮，原有草皮重铺约130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㎡</w:t>
      </w:r>
      <w:r>
        <w:rPr>
          <w:rFonts w:hint="eastAsia" w:ascii="仿宋" w:hAnsi="仿宋" w:eastAsia="仿宋" w:cs="Arial"/>
          <w:color w:val="333333"/>
          <w:sz w:val="30"/>
          <w:szCs w:val="30"/>
          <w:shd w:val="clear" w:color="auto" w:fill="FFFFFF"/>
        </w:rPr>
        <w:t>，新购草皮铺种约20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㎡。</w:t>
      </w:r>
    </w:p>
    <w:p>
      <w:pPr>
        <w:pStyle w:val="12"/>
        <w:numPr>
          <w:ilvl w:val="0"/>
          <w:numId w:val="1"/>
        </w:numPr>
        <w:ind w:left="0" w:firstLine="0"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安全防护：</w:t>
      </w:r>
    </w:p>
    <w:p>
      <w:pPr>
        <w:pStyle w:val="12"/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场地为广场通道內边缘，广场铺有大理石，广场外为草坪，</w:t>
      </w: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时需保护广场地面，因地制宜作科学安排；如有损坏，需原样修复。</w:t>
      </w:r>
    </w:p>
    <w:p>
      <w:pPr>
        <w:ind w:left="643" w:hanging="643" w:hangingChars="200"/>
        <w:rPr>
          <w:rFonts w:ascii="仿宋" w:hAnsi="仿宋" w:eastAsia="仿宋"/>
          <w:b/>
          <w:bCs w:val="0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五、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交货期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仿宋" w:hAnsi="仿宋" w:eastAsia="仿宋"/>
          <w:b/>
          <w:bCs w:val="0"/>
          <w:sz w:val="32"/>
          <w:szCs w:val="32"/>
          <w:lang w:eastAsia="zh-CN"/>
        </w:rPr>
        <w:t>自签订合同生效的</w:t>
      </w:r>
      <w:r>
        <w:rPr>
          <w:rFonts w:hint="eastAsia" w:ascii="仿宋" w:hAnsi="仿宋" w:eastAsia="仿宋"/>
          <w:b/>
          <w:bCs w:val="0"/>
          <w:sz w:val="32"/>
          <w:szCs w:val="32"/>
          <w:lang w:val="en-US" w:eastAsia="zh-CN"/>
        </w:rPr>
        <w:t>10个自然日</w:t>
      </w:r>
      <w:r>
        <w:rPr>
          <w:rFonts w:hint="eastAsia" w:ascii="仿宋" w:hAnsi="仿宋" w:eastAsia="仿宋"/>
          <w:b/>
          <w:bCs w:val="0"/>
          <w:sz w:val="32"/>
          <w:szCs w:val="32"/>
          <w:lang w:eastAsia="zh-CN"/>
        </w:rPr>
        <w:t>完成交付达到基本验收要求，养护期自验收合格的</w:t>
      </w:r>
      <w:r>
        <w:rPr>
          <w:rFonts w:hint="eastAsia" w:ascii="仿宋" w:hAnsi="仿宋" w:eastAsia="仿宋"/>
          <w:b/>
          <w:bCs w:val="0"/>
          <w:sz w:val="32"/>
          <w:szCs w:val="32"/>
          <w:lang w:val="en-US" w:eastAsia="zh-CN"/>
        </w:rPr>
        <w:t>12个月</w:t>
      </w:r>
      <w:r>
        <w:rPr>
          <w:rFonts w:hint="eastAsia" w:ascii="仿宋" w:hAnsi="仿宋" w:eastAsia="仿宋"/>
          <w:b/>
          <w:bCs w:val="0"/>
          <w:sz w:val="32"/>
          <w:szCs w:val="32"/>
        </w:rPr>
        <w:t>。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六、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项目预算及支付方式</w:t>
      </w:r>
      <w:r>
        <w:rPr>
          <w:rFonts w:hint="eastAsia" w:ascii="仿宋" w:hAnsi="仿宋" w:eastAsia="仿宋"/>
          <w:b/>
          <w:sz w:val="32"/>
          <w:szCs w:val="32"/>
        </w:rPr>
        <w:t>：</w:t>
      </w:r>
    </w:p>
    <w:p>
      <w:pPr>
        <w:ind w:firstLine="640" w:firstLineChars="200"/>
        <w:rPr>
          <w:rFonts w:hint="eastAsia"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（一）</w:t>
      </w:r>
      <w:r>
        <w:rPr>
          <w:rFonts w:hint="eastAsia" w:ascii="仿宋" w:hAnsi="仿宋" w:eastAsia="仿宋"/>
          <w:color w:val="auto"/>
          <w:sz w:val="32"/>
          <w:szCs w:val="32"/>
        </w:rPr>
        <w:t>本项目最高限价：￥142000.00元（人民币大写：壹拾肆万贰仟元）。（见附件一）</w:t>
      </w:r>
    </w:p>
    <w:p>
      <w:pPr>
        <w:ind w:firstLine="640" w:firstLineChars="200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（二）支付方式：验收合格，收到支付资料的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15个自然日内支付合同总价的100%。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七、场地勘察日期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ascii="仿宋" w:hAnsi="仿宋" w:eastAsia="仿宋"/>
          <w:sz w:val="32"/>
          <w:szCs w:val="32"/>
        </w:rPr>
        <w:t>20</w:t>
      </w:r>
      <w:r>
        <w:rPr>
          <w:rFonts w:hint="eastAsia" w:ascii="仿宋" w:hAnsi="仿宋" w:eastAsia="仿宋"/>
          <w:sz w:val="32"/>
          <w:szCs w:val="32"/>
        </w:rPr>
        <w:t>22年</w:t>
      </w:r>
      <w:r>
        <w:rPr>
          <w:rFonts w:hint="eastAsia" w:ascii="仿宋" w:hAnsi="仿宋" w:eastAsia="仿宋"/>
          <w:color w:val="FF0000"/>
          <w:sz w:val="32"/>
          <w:szCs w:val="32"/>
        </w:rPr>
        <w:t>1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color w:val="FF0000"/>
          <w:sz w:val="32"/>
          <w:szCs w:val="32"/>
        </w:rPr>
        <w:t>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color w:val="FF0000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八、方案提疑日期：</w:t>
      </w:r>
      <w:r>
        <w:rPr>
          <w:rFonts w:ascii="仿宋" w:hAnsi="仿宋" w:eastAsia="仿宋"/>
          <w:sz w:val="32"/>
          <w:szCs w:val="32"/>
        </w:rPr>
        <w:t>20</w:t>
      </w:r>
      <w:r>
        <w:rPr>
          <w:rFonts w:hint="eastAsia" w:ascii="仿宋" w:hAnsi="仿宋" w:eastAsia="仿宋"/>
          <w:sz w:val="32"/>
          <w:szCs w:val="32"/>
        </w:rPr>
        <w:t>22年</w:t>
      </w:r>
      <w:r>
        <w:rPr>
          <w:rFonts w:hint="eastAsia" w:ascii="仿宋" w:hAnsi="仿宋" w:eastAsia="仿宋"/>
          <w:color w:val="FF0000"/>
          <w:sz w:val="32"/>
          <w:szCs w:val="32"/>
        </w:rPr>
        <w:t>1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color w:val="FF0000"/>
          <w:sz w:val="32"/>
          <w:szCs w:val="32"/>
        </w:rPr>
        <w:t>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color w:val="FF0000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勘察、提疑联系人：欧阳建树</w:t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13544982152。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九、报价递交日期：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color w:val="FF0000"/>
          <w:sz w:val="32"/>
          <w:szCs w:val="32"/>
        </w:rPr>
        <w:t>20</w:t>
      </w:r>
      <w:r>
        <w:rPr>
          <w:rFonts w:hint="eastAsia" w:ascii="仿宋" w:hAnsi="仿宋" w:eastAsia="仿宋"/>
          <w:color w:val="FF0000"/>
          <w:sz w:val="32"/>
          <w:szCs w:val="32"/>
        </w:rPr>
        <w:t>22年1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color w:val="FF0000"/>
          <w:sz w:val="32"/>
          <w:szCs w:val="32"/>
        </w:rPr>
        <w:t>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29</w:t>
      </w:r>
      <w:r>
        <w:rPr>
          <w:rFonts w:hint="eastAsia" w:ascii="仿宋" w:hAnsi="仿宋" w:eastAsia="仿宋"/>
          <w:color w:val="FF0000"/>
          <w:sz w:val="32"/>
          <w:szCs w:val="32"/>
        </w:rPr>
        <w:t>日10:00前交幼专后勤保卫部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103室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十、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b/>
          <w:sz w:val="32"/>
          <w:szCs w:val="32"/>
        </w:rPr>
        <w:t>单位选取办法：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学校组织对所有的报价进行评选，原则为合理价低者中选。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十一、质保期限：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养护期</w:t>
      </w:r>
      <w:r>
        <w:rPr>
          <w:rFonts w:hint="eastAsia" w:ascii="仿宋" w:hAnsi="仿宋" w:eastAsia="仿宋"/>
          <w:sz w:val="32"/>
          <w:szCs w:val="32"/>
          <w:lang w:eastAsia="zh-CN"/>
        </w:rPr>
        <w:t>自验收合格的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12个月</w:t>
      </w:r>
      <w:r>
        <w:rPr>
          <w:rFonts w:hint="eastAsia" w:ascii="仿宋" w:hAnsi="仿宋" w:eastAsia="仿宋"/>
          <w:sz w:val="32"/>
          <w:szCs w:val="32"/>
        </w:rPr>
        <w:t>，养护期结束时包成活，否则按本任务书要求的规格补种。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十二、验收办法：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/>
          <w:kern w:val="0"/>
          <w:sz w:val="32"/>
          <w:szCs w:val="32"/>
          <w:lang w:eastAsia="zh-CN"/>
        </w:rPr>
        <w:t>双方签字确定</w:t>
      </w:r>
      <w:bookmarkStart w:id="0" w:name="_GoBack"/>
      <w:bookmarkEnd w:id="0"/>
      <w:r>
        <w:rPr>
          <w:rFonts w:hint="eastAsia" w:ascii="仿宋" w:hAnsi="仿宋" w:eastAsia="仿宋"/>
          <w:kern w:val="0"/>
          <w:sz w:val="32"/>
          <w:szCs w:val="32"/>
          <w:lang w:eastAsia="zh-CN"/>
        </w:rPr>
        <w:t>，一次性验收合格。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十三、其它要求：</w:t>
      </w:r>
      <w:r>
        <w:rPr>
          <w:rFonts w:hint="eastAsia" w:ascii="仿宋" w:hAnsi="仿宋" w:eastAsia="仿宋"/>
          <w:sz w:val="32"/>
          <w:szCs w:val="32"/>
        </w:rPr>
        <w:t>（见附件二、三、四）</w:t>
      </w:r>
    </w:p>
    <w:p>
      <w:pPr>
        <w:pStyle w:val="12"/>
        <w:numPr>
          <w:ilvl w:val="0"/>
          <w:numId w:val="3"/>
        </w:numPr>
        <w:ind w:left="142" w:firstLine="419" w:firstLineChars="13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遵守《江门幼专学校门卫管理制度》及《江门幼专机动车辆管理规定》。</w:t>
      </w:r>
    </w:p>
    <w:p>
      <w:pPr>
        <w:pStyle w:val="12"/>
        <w:numPr>
          <w:ilvl w:val="0"/>
          <w:numId w:val="3"/>
        </w:numPr>
        <w:ind w:left="142" w:firstLine="419" w:firstLineChars="13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遵守上级及学校相关防疫的工作要求。</w:t>
      </w:r>
    </w:p>
    <w:p>
      <w:pPr>
        <w:pStyle w:val="12"/>
        <w:numPr>
          <w:ilvl w:val="0"/>
          <w:numId w:val="3"/>
        </w:numPr>
        <w:ind w:left="142" w:firstLine="419" w:firstLineChars="13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遵守学校相关管理制度。</w:t>
      </w:r>
    </w:p>
    <w:p>
      <w:pPr>
        <w:pStyle w:val="12"/>
        <w:numPr>
          <w:ilvl w:val="0"/>
          <w:numId w:val="3"/>
        </w:numPr>
        <w:ind w:left="142" w:firstLine="419" w:firstLineChars="13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设备进场时，请同时向学校后勤保卫部进行报备。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十四、注意事项及对应措施：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场所为教学区域，为减少对教学区的影响、确保师生人身安全，</w:t>
      </w: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单位选定后，需制定详细的</w:t>
      </w: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计划及安全</w:t>
      </w: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方案给后勤保卫部审定，</w:t>
      </w: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期间严格按照审定后的</w:t>
      </w: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>计划、安全方案执行，勤保卫部将严格监督</w:t>
      </w:r>
      <w:r>
        <w:rPr>
          <w:rFonts w:hint="eastAsia" w:ascii="仿宋" w:hAnsi="仿宋" w:eastAsia="仿宋"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sz w:val="32"/>
          <w:szCs w:val="32"/>
        </w:rPr>
        <w:t xml:space="preserve">单位，并确保工程依期、安全完成并清场。                                 </w:t>
      </w:r>
    </w:p>
    <w:p>
      <w:pPr>
        <w:numPr>
          <w:ilvl w:val="0"/>
          <w:numId w:val="4"/>
        </w:numPr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定标方式</w:t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提供报价清单（营业执照、小微企业承诺函、）</w:t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right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sz w:val="32"/>
          <w:szCs w:val="32"/>
        </w:rPr>
        <w:t>2022年1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jc w:val="left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后附图：</w:t>
      </w:r>
    </w:p>
    <w:p>
      <w:pPr>
        <w:jc w:val="right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附图一：</w:t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59450" cy="4319270"/>
            <wp:effectExtent l="19050" t="0" r="0" b="0"/>
            <wp:docPr id="4" name="图片 3" descr="D:\幼专后勤工作\绿化(补种)\补种校园树咨询资料20221018\附图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:\幼专后勤工作\绿化(补种)\补种校园树咨询资料20221018\附图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附图二：</w:t>
      </w:r>
    </w:p>
    <w:p>
      <w:pPr>
        <w:ind w:firstLine="1275" w:firstLineChars="425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020185" cy="4002405"/>
            <wp:effectExtent l="19050" t="0" r="0" b="0"/>
            <wp:docPr id="3" name="图片 1" descr="D:\幼专后勤工作\绿化(补种)\补种校园树咨询资料20221018\任务书\附图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\幼专后勤工作\绿化(补种)\补种校园树咨询资料20221018\任务书\附图三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附图三：</w:t>
      </w:r>
    </w:p>
    <w:p>
      <w:pPr>
        <w:ind w:firstLine="1275" w:firstLineChars="425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3957955" cy="4511040"/>
            <wp:effectExtent l="19050" t="0" r="4425" b="0"/>
            <wp:docPr id="5" name="图片 2" descr="D:\幼专后勤工作\绿化(补种)\补种校园树咨询资料20221018\附图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幼专后勤工作\绿化(补种)\补种校园树咨询资料20221018\附图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851" cy="45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附图四：</w:t>
      </w:r>
    </w:p>
    <w:p>
      <w:pPr>
        <w:ind w:firstLine="282" w:firstLineChars="94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372100" cy="4029075"/>
            <wp:effectExtent l="19050" t="0" r="0" b="0"/>
            <wp:docPr id="1" name="图片 1" descr="C:\Users\Administrator\Desktop\新建文件夹\设备房北侧草坪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建文件夹\设备房北侧草坪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343" cy="402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1" w:right="1418" w:bottom="85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19C7EE"/>
    <w:multiLevelType w:val="singleLevel"/>
    <w:tmpl w:val="1F19C7EE"/>
    <w:lvl w:ilvl="0" w:tentative="0">
      <w:start w:val="1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4F4B4D"/>
    <w:multiLevelType w:val="multilevel"/>
    <w:tmpl w:val="2A4F4B4D"/>
    <w:lvl w:ilvl="0" w:tentative="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70C17CB5"/>
    <w:multiLevelType w:val="multilevel"/>
    <w:tmpl w:val="70C17CB5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719F1FA4"/>
    <w:multiLevelType w:val="multilevel"/>
    <w:tmpl w:val="719F1FA4"/>
    <w:lvl w:ilvl="0" w:tentative="0">
      <w:start w:val="1"/>
      <w:numFmt w:val="decimal"/>
      <w:lvlText w:val="%1、"/>
      <w:lvlJc w:val="left"/>
      <w:pPr>
        <w:ind w:left="1429" w:hanging="720"/>
      </w:pPr>
      <w:rPr>
        <w:rFonts w:hint="default" w:cstheme="minorBidi"/>
        <w:color w:val="auto"/>
        <w:sz w:val="32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ZGNiZTUzMTA2MWU3M2I3YTQxNGI5MDM0ZTFmNzMifQ=="/>
  </w:docVars>
  <w:rsids>
    <w:rsidRoot w:val="00337EDD"/>
    <w:rsid w:val="00015DB3"/>
    <w:rsid w:val="00015F0E"/>
    <w:rsid w:val="000165F8"/>
    <w:rsid w:val="00016639"/>
    <w:rsid w:val="000367AD"/>
    <w:rsid w:val="00054660"/>
    <w:rsid w:val="00061ED1"/>
    <w:rsid w:val="0006742C"/>
    <w:rsid w:val="00096A7C"/>
    <w:rsid w:val="000A5C2F"/>
    <w:rsid w:val="000D7A6E"/>
    <w:rsid w:val="000E5A9D"/>
    <w:rsid w:val="000E64F0"/>
    <w:rsid w:val="000F4368"/>
    <w:rsid w:val="00100A13"/>
    <w:rsid w:val="001118CC"/>
    <w:rsid w:val="00116BE5"/>
    <w:rsid w:val="00127A6C"/>
    <w:rsid w:val="00142FE5"/>
    <w:rsid w:val="00152CBA"/>
    <w:rsid w:val="00155CFA"/>
    <w:rsid w:val="0017136F"/>
    <w:rsid w:val="001767E7"/>
    <w:rsid w:val="0018416B"/>
    <w:rsid w:val="001B5840"/>
    <w:rsid w:val="001E1A81"/>
    <w:rsid w:val="00213131"/>
    <w:rsid w:val="002141AB"/>
    <w:rsid w:val="002215C0"/>
    <w:rsid w:val="00233440"/>
    <w:rsid w:val="002536D3"/>
    <w:rsid w:val="0026075F"/>
    <w:rsid w:val="00260813"/>
    <w:rsid w:val="00264E3E"/>
    <w:rsid w:val="00271860"/>
    <w:rsid w:val="00282757"/>
    <w:rsid w:val="00286692"/>
    <w:rsid w:val="002A1778"/>
    <w:rsid w:val="002A727C"/>
    <w:rsid w:val="002B2D52"/>
    <w:rsid w:val="002B2DA4"/>
    <w:rsid w:val="002C45D9"/>
    <w:rsid w:val="002D6C96"/>
    <w:rsid w:val="002D79B6"/>
    <w:rsid w:val="002E6852"/>
    <w:rsid w:val="002F5E09"/>
    <w:rsid w:val="002F6006"/>
    <w:rsid w:val="002F755F"/>
    <w:rsid w:val="003119F5"/>
    <w:rsid w:val="00325FDE"/>
    <w:rsid w:val="00331E5E"/>
    <w:rsid w:val="00332CEA"/>
    <w:rsid w:val="00332E9C"/>
    <w:rsid w:val="00337EDD"/>
    <w:rsid w:val="00341CA6"/>
    <w:rsid w:val="003720CB"/>
    <w:rsid w:val="003923A9"/>
    <w:rsid w:val="003A22AE"/>
    <w:rsid w:val="003B172C"/>
    <w:rsid w:val="003C1EC2"/>
    <w:rsid w:val="003C4EB9"/>
    <w:rsid w:val="003C6A09"/>
    <w:rsid w:val="003D19A5"/>
    <w:rsid w:val="003D3814"/>
    <w:rsid w:val="003D45C7"/>
    <w:rsid w:val="003D58A6"/>
    <w:rsid w:val="003E05B4"/>
    <w:rsid w:val="003E2871"/>
    <w:rsid w:val="003F4A05"/>
    <w:rsid w:val="003F7D0D"/>
    <w:rsid w:val="00427C12"/>
    <w:rsid w:val="004411E0"/>
    <w:rsid w:val="00441FB3"/>
    <w:rsid w:val="004575EE"/>
    <w:rsid w:val="00464CC7"/>
    <w:rsid w:val="00465EDC"/>
    <w:rsid w:val="004701D9"/>
    <w:rsid w:val="0047069F"/>
    <w:rsid w:val="00492662"/>
    <w:rsid w:val="00493E06"/>
    <w:rsid w:val="004B65D3"/>
    <w:rsid w:val="004C4571"/>
    <w:rsid w:val="004D4622"/>
    <w:rsid w:val="004D770D"/>
    <w:rsid w:val="004E1E44"/>
    <w:rsid w:val="004F09C3"/>
    <w:rsid w:val="004F5B52"/>
    <w:rsid w:val="004F696D"/>
    <w:rsid w:val="005065FE"/>
    <w:rsid w:val="00510369"/>
    <w:rsid w:val="00512CAC"/>
    <w:rsid w:val="00550F97"/>
    <w:rsid w:val="0056148B"/>
    <w:rsid w:val="005736B0"/>
    <w:rsid w:val="0058034B"/>
    <w:rsid w:val="00584914"/>
    <w:rsid w:val="00592B06"/>
    <w:rsid w:val="005A0ADD"/>
    <w:rsid w:val="005B5258"/>
    <w:rsid w:val="005C1884"/>
    <w:rsid w:val="005D41E1"/>
    <w:rsid w:val="005D7B52"/>
    <w:rsid w:val="005F4940"/>
    <w:rsid w:val="005F4C61"/>
    <w:rsid w:val="00613BC5"/>
    <w:rsid w:val="00623D08"/>
    <w:rsid w:val="00631ED2"/>
    <w:rsid w:val="006349C4"/>
    <w:rsid w:val="0063743B"/>
    <w:rsid w:val="006409BB"/>
    <w:rsid w:val="006446BE"/>
    <w:rsid w:val="00653E78"/>
    <w:rsid w:val="00655653"/>
    <w:rsid w:val="00662571"/>
    <w:rsid w:val="006655FA"/>
    <w:rsid w:val="00667FC5"/>
    <w:rsid w:val="006A19C5"/>
    <w:rsid w:val="006A7C05"/>
    <w:rsid w:val="006D6090"/>
    <w:rsid w:val="006E0F54"/>
    <w:rsid w:val="00706F1F"/>
    <w:rsid w:val="007153CC"/>
    <w:rsid w:val="007237C1"/>
    <w:rsid w:val="007256CC"/>
    <w:rsid w:val="00746311"/>
    <w:rsid w:val="007518F5"/>
    <w:rsid w:val="00756E14"/>
    <w:rsid w:val="00760EED"/>
    <w:rsid w:val="00763D18"/>
    <w:rsid w:val="00766CCE"/>
    <w:rsid w:val="00767137"/>
    <w:rsid w:val="00772E68"/>
    <w:rsid w:val="00777016"/>
    <w:rsid w:val="00781350"/>
    <w:rsid w:val="00791E74"/>
    <w:rsid w:val="007928D8"/>
    <w:rsid w:val="007B426D"/>
    <w:rsid w:val="007D21C8"/>
    <w:rsid w:val="007D2B83"/>
    <w:rsid w:val="007D674E"/>
    <w:rsid w:val="007F0D5A"/>
    <w:rsid w:val="00800C72"/>
    <w:rsid w:val="0081106E"/>
    <w:rsid w:val="00815509"/>
    <w:rsid w:val="0083269A"/>
    <w:rsid w:val="0084116B"/>
    <w:rsid w:val="00863D24"/>
    <w:rsid w:val="00867A3F"/>
    <w:rsid w:val="00876263"/>
    <w:rsid w:val="0087659C"/>
    <w:rsid w:val="008937C5"/>
    <w:rsid w:val="00894CCA"/>
    <w:rsid w:val="0089742E"/>
    <w:rsid w:val="008D4017"/>
    <w:rsid w:val="008E4BD3"/>
    <w:rsid w:val="008E6F2E"/>
    <w:rsid w:val="008F5417"/>
    <w:rsid w:val="0090234B"/>
    <w:rsid w:val="00904718"/>
    <w:rsid w:val="009271CD"/>
    <w:rsid w:val="00927B39"/>
    <w:rsid w:val="00927F3A"/>
    <w:rsid w:val="00941B46"/>
    <w:rsid w:val="00946481"/>
    <w:rsid w:val="0096248B"/>
    <w:rsid w:val="009629B1"/>
    <w:rsid w:val="009817B3"/>
    <w:rsid w:val="00997245"/>
    <w:rsid w:val="009A04A7"/>
    <w:rsid w:val="009B03B9"/>
    <w:rsid w:val="009B7356"/>
    <w:rsid w:val="009C49B3"/>
    <w:rsid w:val="009D3585"/>
    <w:rsid w:val="009F14E3"/>
    <w:rsid w:val="00A1620C"/>
    <w:rsid w:val="00A21493"/>
    <w:rsid w:val="00A37A14"/>
    <w:rsid w:val="00A413A5"/>
    <w:rsid w:val="00A466CA"/>
    <w:rsid w:val="00A50516"/>
    <w:rsid w:val="00A52A32"/>
    <w:rsid w:val="00A54A63"/>
    <w:rsid w:val="00A57544"/>
    <w:rsid w:val="00A72AA6"/>
    <w:rsid w:val="00A82F98"/>
    <w:rsid w:val="00A854F5"/>
    <w:rsid w:val="00A94C58"/>
    <w:rsid w:val="00AB1A72"/>
    <w:rsid w:val="00AB622E"/>
    <w:rsid w:val="00AB641F"/>
    <w:rsid w:val="00AC7F34"/>
    <w:rsid w:val="00AF52D2"/>
    <w:rsid w:val="00AF7198"/>
    <w:rsid w:val="00B00617"/>
    <w:rsid w:val="00B01520"/>
    <w:rsid w:val="00B019BD"/>
    <w:rsid w:val="00B0560A"/>
    <w:rsid w:val="00B14C2F"/>
    <w:rsid w:val="00B171C8"/>
    <w:rsid w:val="00B4128D"/>
    <w:rsid w:val="00B4206A"/>
    <w:rsid w:val="00B53169"/>
    <w:rsid w:val="00B53B62"/>
    <w:rsid w:val="00B577A3"/>
    <w:rsid w:val="00B74200"/>
    <w:rsid w:val="00B9609C"/>
    <w:rsid w:val="00B961D7"/>
    <w:rsid w:val="00B96676"/>
    <w:rsid w:val="00B96900"/>
    <w:rsid w:val="00B96EE8"/>
    <w:rsid w:val="00BB21D6"/>
    <w:rsid w:val="00BC336A"/>
    <w:rsid w:val="00BC495D"/>
    <w:rsid w:val="00C010EE"/>
    <w:rsid w:val="00C06EAF"/>
    <w:rsid w:val="00C15AF2"/>
    <w:rsid w:val="00C37FE5"/>
    <w:rsid w:val="00C415AB"/>
    <w:rsid w:val="00C5564D"/>
    <w:rsid w:val="00C63633"/>
    <w:rsid w:val="00C6676F"/>
    <w:rsid w:val="00C743C5"/>
    <w:rsid w:val="00C835CC"/>
    <w:rsid w:val="00C8365A"/>
    <w:rsid w:val="00C928C2"/>
    <w:rsid w:val="00CC1BD9"/>
    <w:rsid w:val="00CC3744"/>
    <w:rsid w:val="00CC6EE5"/>
    <w:rsid w:val="00CD2ACA"/>
    <w:rsid w:val="00CE25AC"/>
    <w:rsid w:val="00CE3E04"/>
    <w:rsid w:val="00CF07A1"/>
    <w:rsid w:val="00CF7669"/>
    <w:rsid w:val="00D042CB"/>
    <w:rsid w:val="00D25F5B"/>
    <w:rsid w:val="00D307F1"/>
    <w:rsid w:val="00D44D7B"/>
    <w:rsid w:val="00D50A8A"/>
    <w:rsid w:val="00D529D0"/>
    <w:rsid w:val="00D67B64"/>
    <w:rsid w:val="00D818D5"/>
    <w:rsid w:val="00D86FE7"/>
    <w:rsid w:val="00D96743"/>
    <w:rsid w:val="00DA69AB"/>
    <w:rsid w:val="00DA7298"/>
    <w:rsid w:val="00DB4290"/>
    <w:rsid w:val="00DB4DDF"/>
    <w:rsid w:val="00DB72B6"/>
    <w:rsid w:val="00DD514A"/>
    <w:rsid w:val="00DE3A44"/>
    <w:rsid w:val="00DE4FFE"/>
    <w:rsid w:val="00DE51D9"/>
    <w:rsid w:val="00DF046C"/>
    <w:rsid w:val="00DF41B7"/>
    <w:rsid w:val="00E1343B"/>
    <w:rsid w:val="00E1422B"/>
    <w:rsid w:val="00E21E4E"/>
    <w:rsid w:val="00E44B6B"/>
    <w:rsid w:val="00E72299"/>
    <w:rsid w:val="00E8104F"/>
    <w:rsid w:val="00E81C7F"/>
    <w:rsid w:val="00E84605"/>
    <w:rsid w:val="00E97F11"/>
    <w:rsid w:val="00EA10B5"/>
    <w:rsid w:val="00EA5E1A"/>
    <w:rsid w:val="00EB3959"/>
    <w:rsid w:val="00EB4E42"/>
    <w:rsid w:val="00ED0A11"/>
    <w:rsid w:val="00EE7EB2"/>
    <w:rsid w:val="00EF2AC3"/>
    <w:rsid w:val="00F014EF"/>
    <w:rsid w:val="00F2363F"/>
    <w:rsid w:val="00F301F9"/>
    <w:rsid w:val="00F33CB8"/>
    <w:rsid w:val="00F502EE"/>
    <w:rsid w:val="00F65AA4"/>
    <w:rsid w:val="00F65F55"/>
    <w:rsid w:val="00F73C85"/>
    <w:rsid w:val="00F92AA5"/>
    <w:rsid w:val="00F949E6"/>
    <w:rsid w:val="00FA2AE7"/>
    <w:rsid w:val="00FA51E5"/>
    <w:rsid w:val="00FB042D"/>
    <w:rsid w:val="00FB6831"/>
    <w:rsid w:val="00FC55BC"/>
    <w:rsid w:val="00FD0D20"/>
    <w:rsid w:val="00FD7599"/>
    <w:rsid w:val="132B556C"/>
    <w:rsid w:val="17E52C69"/>
    <w:rsid w:val="19527FB0"/>
    <w:rsid w:val="28C42946"/>
    <w:rsid w:val="48A55771"/>
    <w:rsid w:val="5059772C"/>
    <w:rsid w:val="68295FC1"/>
    <w:rsid w:val="6F9F2869"/>
    <w:rsid w:val="7D27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7"/>
    <w:link w:val="2"/>
    <w:semiHidden/>
    <w:qFormat/>
    <w:uiPriority w:val="99"/>
    <w:rPr>
      <w:kern w:val="2"/>
      <w:sz w:val="21"/>
      <w:szCs w:val="22"/>
    </w:rPr>
  </w:style>
  <w:style w:type="paragraph" w:styleId="12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6</Pages>
  <Words>1107</Words>
  <Characters>1204</Characters>
  <Lines>9</Lines>
  <Paragraphs>2</Paragraphs>
  <TotalTime>27</TotalTime>
  <ScaleCrop>false</ScaleCrop>
  <LinksUpToDate>false</LinksUpToDate>
  <CharactersWithSpaces>1252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2022-10-23T00:15:00Z</dcterms:created>
  <dc:creator>谢思广</dc:creator>
  <cp:lastModifiedBy>林老师。</cp:lastModifiedBy>
  <cp:lastPrinted>2020-01-02T06:47:00Z</cp:lastPrinted>
  <dcterms:modified xsi:type="dcterms:W3CDTF">2022-11-23T10:09:46Z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2E5B6295C49E45E69826FD93F8A43001</vt:lpwstr>
  </property>
</Properties>
</file>